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F3" w:rsidRPr="003222C5" w:rsidRDefault="00575BAA" w:rsidP="007169F3">
      <w:pPr>
        <w:pStyle w:val="Heading2"/>
        <w:rPr>
          <w:sz w:val="20"/>
        </w:rPr>
      </w:pPr>
      <w:bookmarkStart w:id="0" w:name="_Toc350354448"/>
      <w:r>
        <w:t>Leiðbeiningar um framsetningu á greinum sem byggja á mismunandi</w:t>
      </w:r>
      <w:r w:rsidR="007169F3" w:rsidRPr="001462F3">
        <w:t xml:space="preserve"> rannsóknarsnið</w:t>
      </w:r>
      <w:bookmarkEnd w:id="0"/>
      <w:r>
        <w:t>um</w:t>
      </w:r>
      <w:r w:rsidR="007169F3" w:rsidRPr="001462F3">
        <w:t xml:space="preserve"> </w:t>
      </w:r>
    </w:p>
    <w:p w:rsidR="00575BAA" w:rsidRPr="00C2510B" w:rsidRDefault="00575BAA" w:rsidP="0075135D">
      <w:pPr>
        <w:pStyle w:val="Heading3"/>
        <w:rPr>
          <w:b w:val="0"/>
        </w:rPr>
      </w:pPr>
      <w:bookmarkStart w:id="1" w:name="_Toc350354449"/>
      <w:r w:rsidRPr="0075135D">
        <w:rPr>
          <w:b w:val="0"/>
        </w:rPr>
        <w:t>Sjúkraþjálfarinn hefur leyfi til að nýta leiðbeiningar</w:t>
      </w:r>
      <w:r w:rsidR="00E90E8D" w:rsidRPr="0075135D">
        <w:rPr>
          <w:b w:val="0"/>
        </w:rPr>
        <w:t xml:space="preserve"> frá </w:t>
      </w:r>
      <w:r w:rsidR="00E90E8D" w:rsidRPr="0075135D">
        <w:rPr>
          <w:b w:val="0"/>
          <w:i/>
        </w:rPr>
        <w:t>Physical Therapy</w:t>
      </w:r>
      <w:r w:rsidR="00E90E8D" w:rsidRPr="0075135D">
        <w:rPr>
          <w:b w:val="0"/>
        </w:rPr>
        <w:t xml:space="preserve"> </w:t>
      </w:r>
      <w:r w:rsidR="00E90E8D" w:rsidRPr="0075135D">
        <w:rPr>
          <w:b w:val="0"/>
          <w:i/>
        </w:rPr>
        <w:t>Journal</w:t>
      </w:r>
      <w:r w:rsidR="00E90E8D" w:rsidRPr="0075135D">
        <w:rPr>
          <w:b w:val="0"/>
        </w:rPr>
        <w:t xml:space="preserve"> um </w:t>
      </w:r>
      <w:r w:rsidR="0075135D">
        <w:rPr>
          <w:b w:val="0"/>
        </w:rPr>
        <w:t>ritun</w:t>
      </w:r>
      <w:r w:rsidR="00E90E8D" w:rsidRPr="0075135D">
        <w:rPr>
          <w:b w:val="0"/>
        </w:rPr>
        <w:t xml:space="preserve"> vísindagreina</w:t>
      </w:r>
      <w:r w:rsidRPr="0075135D">
        <w:rPr>
          <w:b w:val="0"/>
        </w:rPr>
        <w:t xml:space="preserve"> </w:t>
      </w:r>
      <w:r w:rsidR="00E90E8D" w:rsidRPr="0075135D">
        <w:rPr>
          <w:b w:val="0"/>
        </w:rPr>
        <w:t>sem byggja á mismunandi rannsóknum</w:t>
      </w:r>
      <w:r w:rsidR="0075135D">
        <w:rPr>
          <w:b w:val="0"/>
        </w:rPr>
        <w:t>.</w:t>
      </w:r>
      <w:r w:rsidR="00E90E8D" w:rsidRPr="0075135D">
        <w:rPr>
          <w:b w:val="0"/>
        </w:rPr>
        <w:t xml:space="preserve"> </w:t>
      </w:r>
      <w:r w:rsidR="0075135D" w:rsidRPr="0075135D">
        <w:rPr>
          <w:b w:val="0"/>
        </w:rPr>
        <w:t xml:space="preserve"> </w:t>
      </w:r>
      <w:r w:rsidR="00E90E8D" w:rsidRPr="0075135D">
        <w:rPr>
          <w:b w:val="0"/>
        </w:rPr>
        <w:t>Hér fyrir neðan eru nokkur dæmi</w:t>
      </w:r>
      <w:r w:rsidR="00C2510B">
        <w:rPr>
          <w:b w:val="0"/>
        </w:rPr>
        <w:t xml:space="preserve"> sem tengjast </w:t>
      </w:r>
      <w:r w:rsidR="00BC042D">
        <w:rPr>
          <w:b w:val="0"/>
        </w:rPr>
        <w:t xml:space="preserve">algengum </w:t>
      </w:r>
      <w:r w:rsidR="00C2510B">
        <w:rPr>
          <w:b w:val="0"/>
        </w:rPr>
        <w:t>rannsóknarsniðum. Í</w:t>
      </w:r>
      <w:r w:rsidR="00E90E8D" w:rsidRPr="0075135D">
        <w:rPr>
          <w:b w:val="0"/>
        </w:rPr>
        <w:t xml:space="preserve">tarlegri upplýsingar er að finna síðunni </w:t>
      </w:r>
      <w:r w:rsidR="00E90E8D" w:rsidRPr="0075135D">
        <w:rPr>
          <w:b w:val="0"/>
          <w:i/>
        </w:rPr>
        <w:t>What is you article type?</w:t>
      </w:r>
      <w:r w:rsidRPr="0075135D">
        <w:rPr>
          <w:b w:val="0"/>
        </w:rPr>
        <w:t xml:space="preserve"> </w:t>
      </w:r>
      <w:r w:rsidR="00C2510B" w:rsidRPr="00C2510B">
        <w:rPr>
          <w:b w:val="0"/>
          <w:color w:val="0070C0"/>
        </w:rPr>
        <w:t>https://academic.oup.com/ptj/pages/Author_Guidelines#What is Your Article Type</w:t>
      </w:r>
      <w:r w:rsidR="00C2510B" w:rsidRPr="00C2510B">
        <w:rPr>
          <w:b w:val="0"/>
        </w:rPr>
        <w:t xml:space="preserve">?  </w:t>
      </w:r>
    </w:p>
    <w:p w:rsidR="007169F3" w:rsidRPr="00C2510B" w:rsidRDefault="007169F3" w:rsidP="007169F3">
      <w:pPr>
        <w:pStyle w:val="Heading3"/>
        <w:rPr>
          <w:rFonts w:cs="Times New Roman"/>
        </w:rPr>
      </w:pPr>
      <w:r w:rsidRPr="00C2510B">
        <w:rPr>
          <w:rFonts w:cs="Times New Roman"/>
        </w:rPr>
        <w:t>CONSORT</w:t>
      </w:r>
      <w:bookmarkEnd w:id="1"/>
    </w:p>
    <w:p w:rsidR="00AB2997" w:rsidRPr="00C2510B" w:rsidRDefault="00E90E8D" w:rsidP="00AB29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0"/>
          <w:szCs w:val="24"/>
        </w:rPr>
      </w:pPr>
      <w:r w:rsidRPr="00C2510B">
        <w:rPr>
          <w:rFonts w:asciiTheme="majorHAnsi" w:hAnsiTheme="majorHAnsi" w:cs="Times New Roman"/>
          <w:bCs/>
          <w:sz w:val="20"/>
          <w:szCs w:val="24"/>
        </w:rPr>
        <w:t>Leiðbeiningar frá</w:t>
      </w:r>
      <w:r w:rsidR="007169F3" w:rsidRPr="00C2510B">
        <w:rPr>
          <w:rFonts w:asciiTheme="majorHAnsi" w:hAnsiTheme="majorHAnsi" w:cs="Times New Roman"/>
          <w:bCs/>
          <w:sz w:val="20"/>
          <w:szCs w:val="24"/>
        </w:rPr>
        <w:t xml:space="preserve"> CONSORT hópnum (</w:t>
      </w:r>
      <w:r w:rsidR="007169F3" w:rsidRPr="00C2510B">
        <w:rPr>
          <w:rFonts w:asciiTheme="majorHAnsi" w:hAnsiTheme="majorHAnsi" w:cs="Times New Roman"/>
          <w:bCs/>
          <w:i/>
          <w:sz w:val="20"/>
          <w:szCs w:val="24"/>
        </w:rPr>
        <w:t>Consolidated Standards of Reporting Trials</w:t>
      </w:r>
      <w:r w:rsidR="007169F3" w:rsidRPr="00C2510B">
        <w:rPr>
          <w:rFonts w:asciiTheme="majorHAnsi" w:hAnsiTheme="majorHAnsi" w:cs="Times New Roman"/>
          <w:bCs/>
          <w:sz w:val="20"/>
          <w:szCs w:val="24"/>
        </w:rPr>
        <w:t>) fyrir slembaðar samanburðarrannsóknir (</w:t>
      </w:r>
      <w:r w:rsidR="007169F3" w:rsidRPr="00C2510B">
        <w:rPr>
          <w:rFonts w:asciiTheme="majorHAnsi" w:hAnsiTheme="majorHAnsi" w:cs="Times New Roman"/>
          <w:bCs/>
          <w:i/>
          <w:sz w:val="20"/>
          <w:szCs w:val="24"/>
        </w:rPr>
        <w:t>randomized controlled trials</w:t>
      </w:r>
      <w:r w:rsidR="007169F3" w:rsidRPr="00C2510B">
        <w:rPr>
          <w:rFonts w:asciiTheme="majorHAnsi" w:hAnsiTheme="majorHAnsi" w:cs="Times New Roman"/>
          <w:bCs/>
          <w:sz w:val="20"/>
          <w:szCs w:val="24"/>
        </w:rPr>
        <w:t>) á meðferð án lyfja (</w:t>
      </w:r>
      <w:r w:rsidR="007169F3" w:rsidRPr="00C2510B">
        <w:rPr>
          <w:rFonts w:asciiTheme="majorHAnsi" w:hAnsiTheme="majorHAnsi" w:cs="Times New Roman"/>
          <w:bCs/>
          <w:i/>
          <w:sz w:val="20"/>
          <w:szCs w:val="24"/>
        </w:rPr>
        <w:t>nonpharmacologic treatment</w:t>
      </w:r>
      <w:r w:rsidR="007169F3" w:rsidRPr="00C2510B">
        <w:rPr>
          <w:rFonts w:asciiTheme="majorHAnsi" w:hAnsiTheme="majorHAnsi" w:cs="Times New Roman"/>
          <w:bCs/>
          <w:sz w:val="20"/>
          <w:szCs w:val="24"/>
        </w:rPr>
        <w:t xml:space="preserve">): </w:t>
      </w:r>
      <w:hyperlink r:id="rId7" w:history="1">
        <w:r w:rsidR="00AB2997" w:rsidRPr="00C2510B">
          <w:rPr>
            <w:rStyle w:val="Hyperlink"/>
            <w:rFonts w:asciiTheme="majorHAnsi" w:hAnsiTheme="majorHAnsi" w:cs="Times New Roman"/>
            <w:bCs/>
            <w:sz w:val="20"/>
            <w:szCs w:val="24"/>
          </w:rPr>
          <w:t>http://www.consort-statement.org/extensions</w:t>
        </w:r>
      </w:hyperlink>
      <w:r w:rsidR="00AB2997" w:rsidRPr="00C2510B">
        <w:rPr>
          <w:rFonts w:asciiTheme="majorHAnsi" w:hAnsiTheme="majorHAnsi" w:cs="Times New Roman"/>
          <w:bCs/>
          <w:sz w:val="20"/>
          <w:szCs w:val="24"/>
        </w:rPr>
        <w:t xml:space="preserve"> </w:t>
      </w:r>
    </w:p>
    <w:p w:rsidR="007169F3" w:rsidRPr="00C2510B" w:rsidRDefault="007169F3" w:rsidP="007169F3">
      <w:pPr>
        <w:pStyle w:val="Heading3"/>
        <w:rPr>
          <w:rFonts w:cs="Times New Roman"/>
        </w:rPr>
      </w:pPr>
      <w:bookmarkStart w:id="2" w:name="_Toc350354450"/>
      <w:r w:rsidRPr="00C2510B">
        <w:rPr>
          <w:rFonts w:cs="Times New Roman"/>
        </w:rPr>
        <w:t>PRISMA</w:t>
      </w:r>
      <w:bookmarkEnd w:id="2"/>
    </w:p>
    <w:p w:rsidR="00AB2997" w:rsidRPr="00C2510B" w:rsidRDefault="00AB2997" w:rsidP="00AB2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0"/>
          <w:szCs w:val="24"/>
        </w:rPr>
      </w:pPr>
      <w:r w:rsidRPr="00C2510B">
        <w:rPr>
          <w:rFonts w:asciiTheme="majorHAnsi" w:hAnsiTheme="majorHAnsi" w:cs="Times New Roman"/>
          <w:bCs/>
          <w:sz w:val="20"/>
          <w:szCs w:val="24"/>
        </w:rPr>
        <w:t>Leiðbeiningar frá</w:t>
      </w:r>
      <w:r w:rsidR="007169F3" w:rsidRPr="00C2510B">
        <w:rPr>
          <w:rFonts w:asciiTheme="majorHAnsi" w:hAnsiTheme="majorHAnsi" w:cs="Times New Roman"/>
          <w:bCs/>
          <w:sz w:val="20"/>
          <w:szCs w:val="24"/>
        </w:rPr>
        <w:t xml:space="preserve"> PRISMA (</w:t>
      </w:r>
      <w:r w:rsidR="007169F3" w:rsidRPr="00C2510B">
        <w:rPr>
          <w:rFonts w:asciiTheme="majorHAnsi" w:hAnsiTheme="majorHAnsi" w:cs="Times New Roman"/>
          <w:bCs/>
          <w:i/>
          <w:sz w:val="20"/>
          <w:szCs w:val="24"/>
        </w:rPr>
        <w:t>Preferred Reporting Items for Systematic Reviews and Meta-Analyse</w:t>
      </w:r>
      <w:r w:rsidR="007169F3" w:rsidRPr="00C2510B">
        <w:rPr>
          <w:rFonts w:asciiTheme="majorHAnsi" w:hAnsiTheme="majorHAnsi" w:cs="Times New Roman"/>
          <w:bCs/>
          <w:sz w:val="20"/>
          <w:szCs w:val="24"/>
        </w:rPr>
        <w:t xml:space="preserve">) fyrir kerfisbundin yfirlit og safngreiningar: </w:t>
      </w:r>
      <w:hyperlink r:id="rId8" w:history="1">
        <w:r w:rsidRPr="00C2510B">
          <w:rPr>
            <w:rStyle w:val="Hyperlink"/>
            <w:rFonts w:asciiTheme="majorHAnsi" w:hAnsiTheme="majorHAnsi" w:cs="Times New Roman"/>
            <w:bCs/>
            <w:sz w:val="20"/>
            <w:szCs w:val="24"/>
          </w:rPr>
          <w:t>http://www.prisma-statement.org/</w:t>
        </w:r>
      </w:hyperlink>
      <w:r w:rsidRPr="00C2510B">
        <w:rPr>
          <w:rFonts w:asciiTheme="majorHAnsi" w:hAnsiTheme="majorHAnsi" w:cs="Times New Roman"/>
          <w:bCs/>
          <w:sz w:val="20"/>
          <w:szCs w:val="24"/>
        </w:rPr>
        <w:t xml:space="preserve"> </w:t>
      </w:r>
    </w:p>
    <w:p w:rsidR="007169F3" w:rsidRPr="00C2510B" w:rsidRDefault="00AB2997" w:rsidP="00AB2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0"/>
          <w:szCs w:val="24"/>
        </w:rPr>
      </w:pPr>
      <w:r w:rsidRPr="00C2510B">
        <w:rPr>
          <w:rFonts w:asciiTheme="majorHAnsi" w:hAnsiTheme="majorHAnsi" w:cs="Times New Roman"/>
          <w:bCs/>
          <w:sz w:val="20"/>
          <w:szCs w:val="24"/>
        </w:rPr>
        <w:t xml:space="preserve">Leiðbeiningar fyrir </w:t>
      </w:r>
      <w:r w:rsidRPr="00C2510B">
        <w:rPr>
          <w:rFonts w:asciiTheme="majorHAnsi" w:hAnsiTheme="majorHAnsi" w:cs="Times New Roman"/>
          <w:bCs/>
          <w:i/>
          <w:sz w:val="20"/>
          <w:szCs w:val="24"/>
        </w:rPr>
        <w:t>scoping reviews</w:t>
      </w:r>
      <w:r w:rsidRPr="00C2510B">
        <w:rPr>
          <w:rFonts w:asciiTheme="majorHAnsi" w:hAnsiTheme="majorHAnsi" w:cs="Times New Roman"/>
          <w:bCs/>
          <w:sz w:val="20"/>
          <w:szCs w:val="24"/>
        </w:rPr>
        <w:t xml:space="preserve">: </w:t>
      </w:r>
      <w:hyperlink r:id="rId9" w:history="1">
        <w:r w:rsidRPr="00C2510B">
          <w:rPr>
            <w:rStyle w:val="Hyperlink"/>
            <w:rFonts w:asciiTheme="majorHAnsi" w:hAnsiTheme="majorHAnsi" w:cs="Times New Roman"/>
            <w:bCs/>
            <w:sz w:val="20"/>
            <w:szCs w:val="24"/>
          </w:rPr>
          <w:t>http://www.jclinepi.com/article/S0895-4356(14)00210-8/pdf</w:t>
        </w:r>
      </w:hyperlink>
      <w:r w:rsidRPr="00C2510B">
        <w:rPr>
          <w:rFonts w:asciiTheme="majorHAnsi" w:hAnsiTheme="majorHAnsi" w:cs="Times New Roman"/>
          <w:bCs/>
          <w:sz w:val="20"/>
          <w:szCs w:val="24"/>
        </w:rPr>
        <w:t xml:space="preserve"> </w:t>
      </w:r>
    </w:p>
    <w:p w:rsidR="00F611DC" w:rsidRDefault="00F611DC" w:rsidP="007169F3">
      <w:pPr>
        <w:pStyle w:val="Heading3"/>
        <w:rPr>
          <w:rFonts w:cs="Times New Roman"/>
        </w:rPr>
      </w:pPr>
      <w:bookmarkStart w:id="3" w:name="_Toc350354451"/>
      <w:r>
        <w:rPr>
          <w:rFonts w:cs="Times New Roman"/>
        </w:rPr>
        <w:t>STARD</w:t>
      </w:r>
    </w:p>
    <w:p w:rsidR="00F611DC" w:rsidRPr="00F611DC" w:rsidRDefault="00F611DC" w:rsidP="00F611DC">
      <w:pPr>
        <w:pStyle w:val="ListParagraph"/>
        <w:numPr>
          <w:ilvl w:val="0"/>
          <w:numId w:val="9"/>
        </w:numPr>
      </w:pPr>
      <w:r>
        <w:rPr>
          <w:rFonts w:asciiTheme="majorHAnsi" w:hAnsiTheme="majorHAnsi"/>
        </w:rPr>
        <w:t xml:space="preserve">Leiðbeiningar fyrir rannsóknir á nákvæmni greiningarprófa: </w:t>
      </w:r>
      <w:hyperlink r:id="rId10" w:history="1">
        <w:r w:rsidRPr="004378A9">
          <w:rPr>
            <w:rStyle w:val="Hyperlink"/>
            <w:rFonts w:asciiTheme="majorHAnsi" w:hAnsiTheme="majorHAnsi"/>
          </w:rPr>
          <w:t>http://www.stard-statement.org/</w:t>
        </w:r>
      </w:hyperlink>
      <w:r>
        <w:rPr>
          <w:rFonts w:asciiTheme="majorHAnsi" w:hAnsiTheme="majorHAnsi"/>
        </w:rPr>
        <w:t xml:space="preserve"> </w:t>
      </w:r>
    </w:p>
    <w:p w:rsidR="00AB2997" w:rsidRPr="00C2510B" w:rsidRDefault="00AB2997" w:rsidP="007169F3">
      <w:pPr>
        <w:pStyle w:val="Heading3"/>
        <w:rPr>
          <w:rFonts w:cs="Times New Roman"/>
        </w:rPr>
      </w:pPr>
      <w:r w:rsidRPr="00C2510B">
        <w:rPr>
          <w:rFonts w:cs="Times New Roman"/>
        </w:rPr>
        <w:t>SPIRIT</w:t>
      </w:r>
    </w:p>
    <w:p w:rsidR="00AB2997" w:rsidRPr="00C2510B" w:rsidRDefault="00575BAA" w:rsidP="00575BAA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 w:rsidRPr="00C2510B">
        <w:rPr>
          <w:rFonts w:asciiTheme="majorHAnsi" w:hAnsiTheme="majorHAnsi" w:cs="Times New Roman"/>
        </w:rPr>
        <w:t>Leiðbeiningar um rannsóknaráætlanir frá SPIRIT (</w:t>
      </w:r>
      <w:r w:rsidRPr="00C2510B">
        <w:rPr>
          <w:rFonts w:asciiTheme="majorHAnsi" w:hAnsiTheme="majorHAnsi" w:cs="Times New Roman"/>
          <w:i/>
        </w:rPr>
        <w:t>Standard Protocol Items: Recommendations for Interventional Trials</w:t>
      </w:r>
      <w:r w:rsidRPr="00C2510B">
        <w:rPr>
          <w:rFonts w:asciiTheme="majorHAnsi" w:hAnsiTheme="majorHAnsi" w:cs="Times New Roman"/>
        </w:rPr>
        <w:t xml:space="preserve">): </w:t>
      </w:r>
      <w:hyperlink r:id="rId11" w:history="1">
        <w:r w:rsidRPr="00C2510B">
          <w:rPr>
            <w:rStyle w:val="Hyperlink"/>
            <w:rFonts w:asciiTheme="majorHAnsi" w:hAnsiTheme="majorHAnsi" w:cs="Times New Roman"/>
          </w:rPr>
          <w:t>http://www.spirit-statement.org/</w:t>
        </w:r>
      </w:hyperlink>
      <w:r w:rsidRPr="00C2510B">
        <w:rPr>
          <w:rFonts w:asciiTheme="majorHAnsi" w:hAnsiTheme="majorHAnsi" w:cs="Times New Roman"/>
        </w:rPr>
        <w:t xml:space="preserve"> </w:t>
      </w:r>
    </w:p>
    <w:p w:rsidR="00575BAA" w:rsidRPr="00C2510B" w:rsidRDefault="00575BAA" w:rsidP="007169F3">
      <w:pPr>
        <w:pStyle w:val="Heading3"/>
        <w:rPr>
          <w:rFonts w:cs="Times New Roman"/>
        </w:rPr>
      </w:pPr>
      <w:bookmarkStart w:id="4" w:name="_Toc350354453"/>
      <w:bookmarkEnd w:id="3"/>
      <w:r w:rsidRPr="00C2510B">
        <w:rPr>
          <w:rFonts w:cs="Times New Roman"/>
        </w:rPr>
        <w:t>CARE</w:t>
      </w:r>
    </w:p>
    <w:p w:rsidR="00575BAA" w:rsidRPr="00C2510B" w:rsidRDefault="00575BAA" w:rsidP="00C2510B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 w:rsidRPr="00C2510B">
        <w:rPr>
          <w:rFonts w:asciiTheme="majorHAnsi" w:hAnsiTheme="majorHAnsi" w:cs="Times New Roman"/>
        </w:rPr>
        <w:t xml:space="preserve">Leiðbeiningar um tilfellarannsóknir frá CARE (Case Report Guidelines): </w:t>
      </w:r>
      <w:hyperlink r:id="rId12" w:history="1">
        <w:r w:rsidR="00C2510B" w:rsidRPr="00C2510B">
          <w:rPr>
            <w:rStyle w:val="Hyperlink"/>
            <w:rFonts w:asciiTheme="majorHAnsi" w:hAnsiTheme="majorHAnsi"/>
          </w:rPr>
          <w:t>http://www.care-statement.org/</w:t>
        </w:r>
      </w:hyperlink>
      <w:r w:rsidR="00C2510B" w:rsidRPr="00C2510B">
        <w:rPr>
          <w:rFonts w:asciiTheme="majorHAnsi" w:hAnsiTheme="majorHAnsi"/>
        </w:rPr>
        <w:t xml:space="preserve"> </w:t>
      </w:r>
    </w:p>
    <w:p w:rsidR="007169F3" w:rsidRPr="00C2510B" w:rsidRDefault="007169F3" w:rsidP="007169F3">
      <w:pPr>
        <w:pStyle w:val="Heading3"/>
        <w:rPr>
          <w:rFonts w:cs="Times New Roman"/>
        </w:rPr>
      </w:pPr>
      <w:r w:rsidRPr="00C2510B">
        <w:rPr>
          <w:rFonts w:cs="Times New Roman"/>
        </w:rPr>
        <w:t>QUALRES</w:t>
      </w:r>
      <w:bookmarkEnd w:id="4"/>
      <w:r w:rsidRPr="00C2510B">
        <w:rPr>
          <w:rFonts w:cs="Times New Roman"/>
        </w:rPr>
        <w:t xml:space="preserve"> </w:t>
      </w:r>
    </w:p>
    <w:p w:rsidR="007169F3" w:rsidRPr="00C2510B" w:rsidRDefault="007169F3" w:rsidP="008A7F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0"/>
          <w:szCs w:val="24"/>
        </w:rPr>
      </w:pPr>
      <w:r w:rsidRPr="00C2510B">
        <w:rPr>
          <w:rFonts w:asciiTheme="majorHAnsi" w:hAnsiTheme="majorHAnsi" w:cs="Times New Roman"/>
          <w:bCs/>
          <w:sz w:val="20"/>
          <w:szCs w:val="24"/>
        </w:rPr>
        <w:t>Leiðbeiningar um eigindlegar rannsóknir frá QUALRES (</w:t>
      </w:r>
      <w:r w:rsidRPr="00C2510B">
        <w:rPr>
          <w:rFonts w:asciiTheme="majorHAnsi" w:hAnsiTheme="majorHAnsi" w:cs="Times New Roman"/>
          <w:bCs/>
          <w:i/>
          <w:sz w:val="20"/>
          <w:szCs w:val="24"/>
        </w:rPr>
        <w:t>Qualitative Research Guidelines</w:t>
      </w:r>
      <w:r w:rsidRPr="00C2510B">
        <w:rPr>
          <w:rFonts w:asciiTheme="majorHAnsi" w:hAnsiTheme="majorHAnsi" w:cs="Times New Roman"/>
          <w:bCs/>
          <w:sz w:val="20"/>
          <w:szCs w:val="24"/>
        </w:rPr>
        <w:t xml:space="preserve">) frá Robert Wood Johnson Foundation: </w:t>
      </w:r>
      <w:hyperlink r:id="rId13" w:history="1">
        <w:r w:rsidR="008A7F52" w:rsidRPr="00967868">
          <w:rPr>
            <w:rStyle w:val="Hyperlink"/>
            <w:rFonts w:asciiTheme="majorHAnsi" w:hAnsiTheme="majorHAnsi"/>
          </w:rPr>
          <w:t>http://www.cosmin.nl/cosmin_checklist.html</w:t>
        </w:r>
      </w:hyperlink>
      <w:r w:rsidR="008A7F52">
        <w:rPr>
          <w:rFonts w:asciiTheme="majorHAnsi" w:hAnsiTheme="majorHAnsi"/>
        </w:rPr>
        <w:t xml:space="preserve"> </w:t>
      </w:r>
    </w:p>
    <w:p w:rsidR="00EF5634" w:rsidRDefault="00EF5634" w:rsidP="007169F3"/>
    <w:p w:rsidR="00C2510B" w:rsidRPr="00C2510B" w:rsidRDefault="00C2510B" w:rsidP="00C2510B">
      <w:pPr>
        <w:pStyle w:val="Heading3"/>
        <w:rPr>
          <w:rFonts w:cs="Times New Roman"/>
        </w:rPr>
      </w:pPr>
      <w:r>
        <w:rPr>
          <w:rFonts w:cs="Times New Roman"/>
        </w:rPr>
        <w:t>COSMIN</w:t>
      </w:r>
      <w:r w:rsidRPr="00C2510B">
        <w:rPr>
          <w:rFonts w:cs="Times New Roman"/>
        </w:rPr>
        <w:t xml:space="preserve"> </w:t>
      </w:r>
    </w:p>
    <w:p w:rsidR="00C2510B" w:rsidRPr="00C2510B" w:rsidRDefault="00C2510B" w:rsidP="00C251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0"/>
          <w:szCs w:val="24"/>
        </w:rPr>
      </w:pPr>
      <w:r>
        <w:rPr>
          <w:rFonts w:asciiTheme="majorHAnsi" w:hAnsiTheme="majorHAnsi" w:cs="Times New Roman"/>
          <w:bCs/>
          <w:sz w:val="20"/>
          <w:szCs w:val="24"/>
        </w:rPr>
        <w:t xml:space="preserve">Við ritun greina um próffræðilega eiginleika er gott að vita af </w:t>
      </w:r>
      <w:r w:rsidR="008A7F52" w:rsidRPr="00C2510B">
        <w:rPr>
          <w:rFonts w:asciiTheme="majorHAnsi" w:hAnsiTheme="majorHAnsi" w:cs="Times New Roman"/>
          <w:bCs/>
          <w:sz w:val="20"/>
          <w:szCs w:val="24"/>
        </w:rPr>
        <w:t>COSMIN</w:t>
      </w:r>
      <w:r w:rsidR="008A7F52">
        <w:rPr>
          <w:rFonts w:asciiTheme="majorHAnsi" w:hAnsiTheme="majorHAnsi" w:cs="Times New Roman"/>
          <w:bCs/>
          <w:sz w:val="20"/>
          <w:szCs w:val="24"/>
        </w:rPr>
        <w:t xml:space="preserve"> gátlistanum sem er leiðbeina</w:t>
      </w:r>
      <w:bookmarkStart w:id="5" w:name="_GoBack"/>
      <w:r w:rsidR="0083674B">
        <w:rPr>
          <w:rFonts w:asciiTheme="majorHAnsi" w:hAnsiTheme="majorHAnsi" w:cs="Times New Roman"/>
          <w:bCs/>
          <w:sz w:val="20"/>
          <w:szCs w:val="24"/>
        </w:rPr>
        <w:t>n</w:t>
      </w:r>
      <w:bookmarkEnd w:id="5"/>
      <w:r w:rsidR="008A7F52">
        <w:rPr>
          <w:rFonts w:asciiTheme="majorHAnsi" w:hAnsiTheme="majorHAnsi" w:cs="Times New Roman"/>
          <w:bCs/>
          <w:sz w:val="20"/>
          <w:szCs w:val="24"/>
        </w:rPr>
        <w:t xml:space="preserve">di fyrir </w:t>
      </w:r>
      <w:r>
        <w:rPr>
          <w:rFonts w:asciiTheme="majorHAnsi" w:hAnsiTheme="majorHAnsi" w:cs="Times New Roman"/>
          <w:bCs/>
          <w:sz w:val="20"/>
          <w:szCs w:val="24"/>
        </w:rPr>
        <w:t>val á mælitækjum fyrir heilbrigðisþjónustu</w:t>
      </w:r>
      <w:r w:rsidRPr="00C2510B">
        <w:rPr>
          <w:rFonts w:asciiTheme="majorHAnsi" w:hAnsiTheme="majorHAnsi" w:cs="Times New Roman"/>
          <w:bCs/>
          <w:sz w:val="20"/>
          <w:szCs w:val="24"/>
        </w:rPr>
        <w:t xml:space="preserve"> </w:t>
      </w:r>
      <w:r>
        <w:rPr>
          <w:rFonts w:asciiTheme="majorHAnsi" w:hAnsiTheme="majorHAnsi" w:cs="Times New Roman"/>
          <w:bCs/>
          <w:sz w:val="20"/>
          <w:szCs w:val="24"/>
        </w:rPr>
        <w:t>(</w:t>
      </w:r>
      <w:r w:rsidRPr="00C2510B">
        <w:rPr>
          <w:rFonts w:asciiTheme="majorHAnsi" w:hAnsiTheme="majorHAnsi" w:cs="Times New Roman"/>
          <w:bCs/>
          <w:sz w:val="20"/>
          <w:szCs w:val="24"/>
        </w:rPr>
        <w:t xml:space="preserve">COnsensus-based Standards for the selection of health Measurement INstruments): </w:t>
      </w:r>
      <w:hyperlink r:id="rId14" w:history="1">
        <w:r w:rsidRPr="00C2510B">
          <w:rPr>
            <w:rStyle w:val="Hyperlink"/>
            <w:rFonts w:asciiTheme="majorHAnsi" w:hAnsiTheme="majorHAnsi" w:cs="Times New Roman"/>
            <w:bCs/>
            <w:sz w:val="20"/>
            <w:szCs w:val="24"/>
          </w:rPr>
          <w:t>http://www.qualres.org/HomeGuid-3935.html</w:t>
        </w:r>
      </w:hyperlink>
      <w:r w:rsidRPr="00C2510B">
        <w:rPr>
          <w:rFonts w:asciiTheme="majorHAnsi" w:hAnsiTheme="majorHAnsi" w:cs="Times New Roman"/>
          <w:bCs/>
          <w:sz w:val="20"/>
          <w:szCs w:val="24"/>
        </w:rPr>
        <w:t xml:space="preserve"> </w:t>
      </w:r>
    </w:p>
    <w:p w:rsidR="00C2510B" w:rsidRDefault="00C2510B" w:rsidP="007169F3"/>
    <w:sectPr w:rsidR="00C2510B" w:rsidSect="00252E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86" w:rsidRDefault="00664E86" w:rsidP="00C2510B">
      <w:pPr>
        <w:spacing w:after="0" w:line="240" w:lineRule="auto"/>
      </w:pPr>
      <w:r>
        <w:separator/>
      </w:r>
    </w:p>
  </w:endnote>
  <w:endnote w:type="continuationSeparator" w:id="0">
    <w:p w:rsidR="00664E86" w:rsidRDefault="00664E86" w:rsidP="00C2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DC" w:rsidRDefault="00F61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0B" w:rsidRDefault="00C2510B">
    <w:pPr>
      <w:pStyle w:val="Footer"/>
    </w:pPr>
    <w:r>
      <w:t xml:space="preserve">Uppfært </w:t>
    </w:r>
    <w:r w:rsidR="00F611DC">
      <w:t>2. feb 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DC" w:rsidRDefault="00F61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86" w:rsidRDefault="00664E86" w:rsidP="00C2510B">
      <w:pPr>
        <w:spacing w:after="0" w:line="240" w:lineRule="auto"/>
      </w:pPr>
      <w:r>
        <w:separator/>
      </w:r>
    </w:p>
  </w:footnote>
  <w:footnote w:type="continuationSeparator" w:id="0">
    <w:p w:rsidR="00664E86" w:rsidRDefault="00664E86" w:rsidP="00C2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DC" w:rsidRDefault="00F61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DC" w:rsidRDefault="00F61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DC" w:rsidRDefault="00F61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487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247DA"/>
    <w:multiLevelType w:val="hybridMultilevel"/>
    <w:tmpl w:val="5B30D0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E3E"/>
    <w:multiLevelType w:val="hybridMultilevel"/>
    <w:tmpl w:val="3F0077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4822"/>
    <w:multiLevelType w:val="hybridMultilevel"/>
    <w:tmpl w:val="EB3CEF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822"/>
    <w:multiLevelType w:val="hybridMultilevel"/>
    <w:tmpl w:val="EBB409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1C5"/>
    <w:multiLevelType w:val="hybridMultilevel"/>
    <w:tmpl w:val="6A5CA7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276B4"/>
    <w:multiLevelType w:val="hybridMultilevel"/>
    <w:tmpl w:val="2E2C9E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D6061"/>
    <w:multiLevelType w:val="hybridMultilevel"/>
    <w:tmpl w:val="83D853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A665B"/>
    <w:multiLevelType w:val="hybridMultilevel"/>
    <w:tmpl w:val="D02808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F3"/>
    <w:rsid w:val="00252ED2"/>
    <w:rsid w:val="00575BAA"/>
    <w:rsid w:val="00664E86"/>
    <w:rsid w:val="007169F3"/>
    <w:rsid w:val="0075135D"/>
    <w:rsid w:val="0083674B"/>
    <w:rsid w:val="008A7F52"/>
    <w:rsid w:val="00AB2997"/>
    <w:rsid w:val="00AD7AAC"/>
    <w:rsid w:val="00B56843"/>
    <w:rsid w:val="00BC042D"/>
    <w:rsid w:val="00C2510B"/>
    <w:rsid w:val="00CC58DD"/>
    <w:rsid w:val="00D07356"/>
    <w:rsid w:val="00D10119"/>
    <w:rsid w:val="00DB6B07"/>
    <w:rsid w:val="00E90E8D"/>
    <w:rsid w:val="00EF5634"/>
    <w:rsid w:val="00F22378"/>
    <w:rsid w:val="00F537E7"/>
    <w:rsid w:val="00F611DC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1F63D-A5C1-4EF3-8A8F-E9D9C106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F3"/>
    <w:rPr>
      <w:rFonts w:eastAsiaTheme="minorEastAsia"/>
      <w:lang w:eastAsia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9F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9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69F3"/>
    <w:rPr>
      <w:rFonts w:asciiTheme="majorHAnsi" w:eastAsiaTheme="majorEastAsia" w:hAnsiTheme="majorHAnsi" w:cstheme="majorBidi"/>
      <w:b/>
      <w:bCs/>
      <w:sz w:val="28"/>
      <w:szCs w:val="2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169F3"/>
    <w:rPr>
      <w:rFonts w:asciiTheme="majorHAnsi" w:eastAsiaTheme="majorEastAsia" w:hAnsiTheme="majorHAnsi" w:cstheme="majorBidi"/>
      <w:b/>
      <w:bCs/>
      <w:sz w:val="24"/>
      <w:lang w:eastAsia="is-IS"/>
    </w:rPr>
  </w:style>
  <w:style w:type="character" w:styleId="Hyperlink">
    <w:name w:val="Hyperlink"/>
    <w:basedOn w:val="DefaultParagraphFont"/>
    <w:uiPriority w:val="99"/>
    <w:unhideWhenUsed/>
    <w:rsid w:val="00716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9F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75BAA"/>
    <w:pPr>
      <w:numPr>
        <w:numId w:val="8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5B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0B"/>
    <w:rPr>
      <w:rFonts w:eastAsiaTheme="minorEastAsia"/>
      <w:lang w:eastAsia="is-IS"/>
    </w:rPr>
  </w:style>
  <w:style w:type="paragraph" w:styleId="Footer">
    <w:name w:val="footer"/>
    <w:basedOn w:val="Normal"/>
    <w:link w:val="FooterChar"/>
    <w:uiPriority w:val="99"/>
    <w:unhideWhenUsed/>
    <w:rsid w:val="00C2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0B"/>
    <w:rPr>
      <w:rFonts w:eastAsiaTheme="minorEastAsia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ma-statement.org/" TargetMode="External"/><Relationship Id="rId13" Type="http://schemas.openxmlformats.org/officeDocument/2006/relationships/hyperlink" Target="http://www.cosmin.nl/cosmin_checklist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ort-statement.org/extensions" TargetMode="External"/><Relationship Id="rId12" Type="http://schemas.openxmlformats.org/officeDocument/2006/relationships/hyperlink" Target="http://www.care-statement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irit-statement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rd-statement.org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jclinepi.com/article/S0895-4356(14)00210-8/pdf" TargetMode="External"/><Relationship Id="rId14" Type="http://schemas.openxmlformats.org/officeDocument/2006/relationships/hyperlink" Target="http://www.qualres.org/HomeGuid-393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Notandi</dc:creator>
  <cp:lastModifiedBy>SAA</cp:lastModifiedBy>
  <cp:revision>3</cp:revision>
  <dcterms:created xsi:type="dcterms:W3CDTF">2018-02-15T16:36:00Z</dcterms:created>
  <dcterms:modified xsi:type="dcterms:W3CDTF">2018-02-15T16:37:00Z</dcterms:modified>
</cp:coreProperties>
</file>